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4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05000000">
      <w:pPr>
        <w:widowControl w:val="1"/>
        <w:tabs>
          <w:tab w:leader="none" w:pos="3345" w:val="left"/>
        </w:tabs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Прокуратурой округа проведен анализ  исковой работы в сфере жилищно-коммунальной сфере </w:t>
      </w:r>
    </w:p>
    <w:p w14:paraId="06000000">
      <w:pPr>
        <w:widowControl w:val="1"/>
        <w:tabs>
          <w:tab w:leader="none" w:pos="3345" w:val="left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7000000">
      <w:pPr>
        <w:widowControl w:val="0"/>
        <w:pBdr>
          <w:top w:color="FFFFFF" w:space="0" w:sz="4" w:val="single"/>
          <w:left w:color="FFFFFF" w:space="0" w:sz="4" w:val="single"/>
          <w:bottom w:color="FFFFFF" w:space="31" w:sz="4" w:val="single"/>
          <w:right w:color="FFFFFF" w:space="0" w:sz="4" w:val="single"/>
        </w:pBd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2025 году прокуратурами округа в суды общей юрисдикции в порядке       ст. 45 ГПК РФ, 39 КАС РФ направлено 16 исковых заявлений, из них - в порядке ст. 45 ГПК РФ направлено 6 исковых заявлений (1 - о</w:t>
      </w:r>
      <w:r>
        <w:rPr>
          <w:rFonts w:ascii="Times New Roman" w:hAnsi="Times New Roman"/>
          <w:sz w:val="28"/>
        </w:rPr>
        <w:t xml:space="preserve">б </w:t>
      </w:r>
      <w:r>
        <w:rPr>
          <w:rFonts w:ascii="Times New Roman" w:hAnsi="Times New Roman"/>
          <w:sz w:val="28"/>
        </w:rPr>
        <w:t>обязании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раскрыть информацию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посредством опубликования сведений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Государственной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информационной системе жилищно-ком</w:t>
      </w:r>
      <w:r>
        <w:rPr>
          <w:rFonts w:ascii="Times New Roman" w:hAnsi="Times New Roman"/>
          <w:sz w:val="28"/>
        </w:rPr>
        <w:t>мунального хозя</w:t>
      </w:r>
      <w:r>
        <w:rPr>
          <w:rFonts w:ascii="Times New Roman" w:hAnsi="Times New Roman"/>
          <w:sz w:val="28"/>
        </w:rPr>
        <w:t>йства «ГИС ЖКХ», 5 - об обязании собственника предоставить доступ в жилое помещение для выполнения технического обслуживания внутриквартирного газового оборудования</w:t>
      </w:r>
      <w:r>
        <w:rPr>
          <w:rFonts w:ascii="Times New Roman" w:hAnsi="Times New Roman"/>
          <w:sz w:val="28"/>
        </w:rPr>
        <w:t>), в порядке ст. 39 КАС РФ – 10 административных исковых заявлений о признании информации, распрост</w:t>
      </w:r>
      <w:r>
        <w:rPr>
          <w:rFonts w:ascii="Times New Roman" w:hAnsi="Times New Roman"/>
          <w:sz w:val="28"/>
        </w:rPr>
        <w:t>раняемой в сети Интернет запрещенной к распространению на территории Российской Федерации (</w:t>
      </w:r>
      <w:r>
        <w:rPr>
          <w:rFonts w:ascii="Times New Roman" w:hAnsi="Times New Roman"/>
          <w:sz w:val="28"/>
        </w:rPr>
        <w:t xml:space="preserve">о способах хищения энергоресурсов посредством изменения конструкции счетчика, использования магнитов для экономии энергоресурсов, путем обратной отмотки показаний счетчика и т.д.). </w:t>
      </w:r>
    </w:p>
    <w:p w14:paraId="08000000">
      <w:pPr>
        <w:widowControl w:val="0"/>
        <w:pBdr>
          <w:top w:color="FFFFFF" w:space="0" w:sz="4" w:val="single"/>
          <w:left w:color="FFFFFF" w:space="0" w:sz="4" w:val="single"/>
          <w:bottom w:color="FFFFFF" w:space="31" w:sz="4" w:val="single"/>
          <w:right w:color="FFFFFF" w:space="0" w:sz="4" w:val="single"/>
        </w:pBd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анализируемый период судами общей юрисдикции рассмотрено                    8 исковых заявлений в указанной сфере, все удовлетворены (в порядке                        ст. 39 КАС РФ о признании информации запрещенной), 2 прекращены в связи с добровольным исполнением заявленных требований.</w:t>
      </w:r>
    </w:p>
    <w:p w14:paraId="09000000">
      <w:pPr>
        <w:widowControl w:val="0"/>
        <w:pBdr>
          <w:top w:color="FFFFFF" w:space="0" w:sz="4" w:val="single"/>
          <w:left w:color="FFFFFF" w:space="0" w:sz="4" w:val="single"/>
          <w:bottom w:color="FFFFFF" w:space="31" w:sz="4" w:val="single"/>
          <w:right w:color="FFFFFF" w:space="0" w:sz="4" w:val="single"/>
        </w:pBd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например, районным судом рассмотрено исковое заявление прокурора округа в порядке ст. 45 ГПК РФ к управляющей компании</w:t>
      </w:r>
      <w:r>
        <w:rPr>
          <w:rFonts w:ascii="Times New Roman" w:hAnsi="Times New Roman"/>
          <w:color w:themeColor="text1" w:val="000000"/>
          <w:sz w:val="28"/>
        </w:rPr>
        <w:t xml:space="preserve"> об обязании разместить </w:t>
      </w:r>
      <w:r>
        <w:rPr>
          <w:rFonts w:ascii="Times New Roman" w:hAnsi="Times New Roman"/>
          <w:color w:themeColor="text1" w:val="000000"/>
          <w:sz w:val="28"/>
        </w:rPr>
        <w:t>в ГИС «ЖКХ» отчетность по управлению многоквартирными домами, расположенными в районе Хорошево-Мневники г. Москвы</w:t>
      </w:r>
      <w:r>
        <w:rPr>
          <w:rFonts w:ascii="Times New Roman" w:hAnsi="Times New Roman"/>
          <w:color w:themeColor="text1" w:val="000000"/>
          <w:sz w:val="28"/>
        </w:rPr>
        <w:t xml:space="preserve"> за 2023 год, предусмотренную п. 16 раздела 10 Приказа Минкомсвязи России № 74, Минстроя России 114/пр от 29.02.2014 «Об утверждении состава, сроков и периодичности размещения информации поставщиками информации в государственной информационной системе жилищно-коммунального хозяйства.</w:t>
      </w:r>
    </w:p>
    <w:p w14:paraId="0A000000">
      <w:pPr>
        <w:widowControl w:val="0"/>
        <w:pBdr>
          <w:top w:color="FFFFFF" w:space="0" w:sz="4" w:val="single"/>
          <w:left w:color="FFFFFF" w:space="0" w:sz="4" w:val="single"/>
          <w:bottom w:color="FFFFFF" w:space="31" w:sz="4" w:val="single"/>
          <w:right w:color="FFFFFF" w:space="0" w:sz="4" w:val="single"/>
        </w:pBd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Производство по делу прекращено в связи с добровольным исполнением заявленных требований. </w:t>
      </w:r>
      <w:r>
        <w:rPr>
          <w:rFonts w:ascii="Times New Roman" w:hAnsi="Times New Roman"/>
          <w:sz w:val="28"/>
        </w:rPr>
        <w:t>Решение вступило в законную силу, исполнено.</w:t>
      </w:r>
    </w:p>
    <w:p w14:paraId="0B000000">
      <w:pPr>
        <w:widowControl w:val="0"/>
        <w:pBdr>
          <w:top w:color="FFFFFF" w:space="0" w:sz="4" w:val="single"/>
          <w:left w:color="FFFFFF" w:space="0" w:sz="4" w:val="single"/>
          <w:bottom w:color="FFFFFF" w:space="31" w:sz="4" w:val="single"/>
          <w:right w:color="FFFFFF" w:space="0" w:sz="4" w:val="single"/>
        </w:pBd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Работа на данном направлении будет продолжена. </w:t>
      </w:r>
    </w:p>
    <w:p w14:paraId="0C000000">
      <w:pPr>
        <w:widowControl w:val="0"/>
        <w:spacing w:after="0" w:line="240" w:lineRule="exact"/>
        <w:ind/>
      </w:pPr>
    </w:p>
    <w:sectPr>
      <w:headerReference r:id="rId1" w:type="default"/>
      <w:pgSz w:h="16838" w:orient="portrait" w:w="11906"/>
      <w:pgMar w:bottom="568" w:footer="113" w:gutter="0" w:header="283" w:left="1418" w:right="567" w:top="56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spacing w:after="160" w:line="264" w:lineRule="auto"/>
      <w:ind/>
    </w:pPr>
  </w:style>
  <w:style w:default="1" w:styleId="Style_2_ch" w:type="character">
    <w:name w:val="Normal"/>
    <w:link w:val="Style_2"/>
  </w:style>
  <w:style w:styleId="Style_3" w:type="paragraph">
    <w:name w:val="Содержимое врезки"/>
    <w:basedOn w:val="Style_2"/>
    <w:link w:val="Style_3_ch"/>
  </w:style>
  <w:style w:styleId="Style_3_ch" w:type="character">
    <w:name w:val="Содержимое врезки"/>
    <w:basedOn w:val="Style_2_ch"/>
    <w:link w:val="Style_3"/>
  </w:style>
  <w:style w:styleId="Style_4" w:type="paragraph">
    <w:name w:val="toc 2"/>
    <w:next w:val="Style_2"/>
    <w:link w:val="Style_4_ch"/>
    <w:uiPriority w:val="39"/>
    <w:pPr>
      <w:widowControl w:val="0"/>
      <w:ind w:firstLine="0"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Гиперссылка1"/>
    <w:link w:val="Style_5_ch"/>
    <w:rPr>
      <w:color w:val="0000FF"/>
      <w:u w:val="single"/>
    </w:rPr>
  </w:style>
  <w:style w:styleId="Style_5_ch" w:type="character">
    <w:name w:val="Гиперссылка1"/>
    <w:link w:val="Style_5"/>
    <w:rPr>
      <w:color w:val="0000FF"/>
      <w:u w:val="single"/>
    </w:rPr>
  </w:style>
  <w:style w:styleId="Style_6" w:type="paragraph">
    <w:name w:val="toc 4"/>
    <w:next w:val="Style_2"/>
    <w:link w:val="Style_6_ch"/>
    <w:uiPriority w:val="39"/>
    <w:pPr>
      <w:widowControl w:val="0"/>
      <w:ind w:firstLine="0"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6"/>
    <w:next w:val="Style_2"/>
    <w:link w:val="Style_8_ch"/>
    <w:uiPriority w:val="39"/>
    <w:pPr>
      <w:widowControl w:val="0"/>
      <w:ind w:firstLine="0" w:left="1000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2"/>
    <w:link w:val="Style_9_ch"/>
    <w:uiPriority w:val="39"/>
    <w:pPr>
      <w:widowControl w:val="0"/>
      <w:ind w:firstLine="0" w:left="1200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List"/>
    <w:basedOn w:val="Style_11"/>
    <w:link w:val="Style_10_ch"/>
  </w:style>
  <w:style w:styleId="Style_10_ch" w:type="character">
    <w:name w:val="List"/>
    <w:basedOn w:val="Style_11_ch"/>
    <w:link w:val="Style_10"/>
  </w:style>
  <w:style w:styleId="Style_12" w:type="paragraph">
    <w:name w:val="Гиперссылка1"/>
    <w:link w:val="Style_12_ch"/>
    <w:rPr>
      <w:color w:val="0000FF"/>
      <w:u w:val="single"/>
    </w:rPr>
  </w:style>
  <w:style w:styleId="Style_12_ch" w:type="character">
    <w:name w:val="Гиперссылка1"/>
    <w:link w:val="Style_12"/>
    <w:rPr>
      <w:color w:val="0000FF"/>
      <w:u w:val="single"/>
    </w:rPr>
  </w:style>
  <w:style w:styleId="Style_13" w:type="paragraph">
    <w:name w:val="Balloon Text"/>
    <w:basedOn w:val="Style_2"/>
    <w:link w:val="Style_13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13_ch" w:type="character">
    <w:name w:val="Balloon Text"/>
    <w:basedOn w:val="Style_2_ch"/>
    <w:link w:val="Style_13"/>
    <w:rPr>
      <w:rFonts w:ascii="Segoe UI" w:hAnsi="Segoe UI"/>
      <w:sz w:val="18"/>
    </w:rPr>
  </w:style>
  <w:style w:styleId="Style_14" w:type="paragraph">
    <w:name w:val="Endnote"/>
    <w:link w:val="Style_14_ch"/>
    <w:pPr>
      <w:widowControl w:val="0"/>
      <w:ind w:firstLine="851" w:left="0"/>
      <w:jc w:val="both"/>
    </w:pPr>
    <w:rPr>
      <w:rFonts w:ascii="XO Thames" w:hAnsi="XO Thames"/>
    </w:rPr>
  </w:style>
  <w:style w:styleId="Style_14_ch" w:type="character">
    <w:name w:val="Endnote"/>
    <w:link w:val="Style_14"/>
    <w:rPr>
      <w:rFonts w:ascii="XO Thames" w:hAnsi="XO Thames"/>
    </w:rPr>
  </w:style>
  <w:style w:styleId="Style_15" w:type="paragraph">
    <w:name w:val="heading 3"/>
    <w:next w:val="Style_2"/>
    <w:link w:val="Style_15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Обычный1"/>
    <w:link w:val="Style_16_ch"/>
  </w:style>
  <w:style w:styleId="Style_16_ch" w:type="character">
    <w:name w:val="Обычный1"/>
    <w:link w:val="Style_16"/>
  </w:style>
  <w:style w:styleId="Style_17" w:type="paragraph">
    <w:name w:val="Основной шрифт абзаца1"/>
    <w:link w:val="Style_17_ch"/>
  </w:style>
  <w:style w:styleId="Style_17_ch" w:type="character">
    <w:name w:val="Основной шрифт абзаца1"/>
    <w:link w:val="Style_17"/>
  </w:style>
  <w:style w:styleId="Style_18" w:type="paragraph">
    <w:name w:val="Верхний колонтитул Знак"/>
    <w:basedOn w:val="Style_17"/>
    <w:link w:val="Style_18_ch"/>
  </w:style>
  <w:style w:styleId="Style_18_ch" w:type="character">
    <w:name w:val="Верхний колонтитул Знак"/>
    <w:basedOn w:val="Style_17_ch"/>
    <w:link w:val="Style_18"/>
  </w:style>
  <w:style w:styleId="Style_19" w:type="paragraph">
    <w:name w:val="Основной шрифт абзаца3"/>
    <w:link w:val="Style_19_ch"/>
  </w:style>
  <w:style w:styleId="Style_19_ch" w:type="character">
    <w:name w:val="Основной шрифт абзаца3"/>
    <w:link w:val="Style_19"/>
  </w:style>
  <w:style w:styleId="Style_20" w:type="paragraph">
    <w:name w:val="Обычный1"/>
    <w:link w:val="Style_20_ch"/>
  </w:style>
  <w:style w:styleId="Style_20_ch" w:type="character">
    <w:name w:val="Обычный1"/>
    <w:link w:val="Style_20"/>
  </w:style>
  <w:style w:styleId="Style_21" w:type="paragraph">
    <w:name w:val="Обычный1"/>
    <w:link w:val="Style_21_ch"/>
  </w:style>
  <w:style w:styleId="Style_21_ch" w:type="character">
    <w:name w:val="Обычный1"/>
    <w:link w:val="Style_21"/>
  </w:style>
  <w:style w:styleId="Style_22" w:type="paragraph">
    <w:name w:val="toc 3"/>
    <w:next w:val="Style_2"/>
    <w:link w:val="Style_22_ch"/>
    <w:uiPriority w:val="39"/>
    <w:pPr>
      <w:widowControl w:val="0"/>
      <w:ind w:firstLine="0" w:left="400"/>
    </w:pPr>
    <w:rPr>
      <w:rFonts w:ascii="XO Thames" w:hAnsi="XO Thames"/>
      <w:sz w:val="28"/>
    </w:rPr>
  </w:style>
  <w:style w:styleId="Style_22_ch" w:type="character">
    <w:name w:val="toc 3"/>
    <w:link w:val="Style_22"/>
    <w:rPr>
      <w:rFonts w:ascii="XO Thames" w:hAnsi="XO Thames"/>
      <w:sz w:val="28"/>
    </w:rPr>
  </w:style>
  <w:style w:styleId="Style_23" w:type="paragraph">
    <w:name w:val="Нижний колонтитул Знак"/>
    <w:basedOn w:val="Style_17"/>
    <w:link w:val="Style_23_ch"/>
  </w:style>
  <w:style w:styleId="Style_23_ch" w:type="character">
    <w:name w:val="Нижний колонтитул Знак"/>
    <w:basedOn w:val="Style_17_ch"/>
    <w:link w:val="Style_23"/>
  </w:style>
  <w:style w:styleId="Style_24" w:type="paragraph">
    <w:name w:val="Гиперссылка1"/>
    <w:link w:val="Style_24_ch"/>
    <w:rPr>
      <w:color w:val="0000FF"/>
      <w:u w:val="single"/>
    </w:rPr>
  </w:style>
  <w:style w:styleId="Style_24_ch" w:type="character">
    <w:name w:val="Гиперссылка1"/>
    <w:link w:val="Style_24"/>
    <w:rPr>
      <w:color w:val="0000FF"/>
      <w:u w:val="single"/>
    </w:rPr>
  </w:style>
  <w:style w:styleId="Style_25" w:type="paragraph">
    <w:name w:val="heading 5"/>
    <w:next w:val="Style_2"/>
    <w:link w:val="Style_25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25_ch" w:type="character">
    <w:name w:val="heading 5"/>
    <w:link w:val="Style_25"/>
    <w:rPr>
      <w:rFonts w:ascii="XO Thames" w:hAnsi="XO Thames"/>
      <w:b w:val="1"/>
    </w:rPr>
  </w:style>
  <w:style w:styleId="Style_26" w:type="paragraph">
    <w:name w:val="heading 1"/>
    <w:next w:val="Style_2"/>
    <w:link w:val="Style_26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6_ch" w:type="character">
    <w:name w:val="heading 1"/>
    <w:link w:val="Style_26"/>
    <w:rPr>
      <w:rFonts w:ascii="XO Thames" w:hAnsi="XO Thames"/>
      <w:b w:val="1"/>
      <w:sz w:val="32"/>
    </w:rPr>
  </w:style>
  <w:style w:styleId="Style_27" w:type="paragraph">
    <w:name w:val="Заголовок1"/>
    <w:link w:val="Style_27_ch"/>
    <w:rPr>
      <w:rFonts w:ascii="XO Thames" w:hAnsi="XO Thames"/>
      <w:b w:val="1"/>
      <w:caps w:val="1"/>
      <w:sz w:val="40"/>
    </w:rPr>
  </w:style>
  <w:style w:styleId="Style_27_ch" w:type="character">
    <w:name w:val="Заголовок1"/>
    <w:link w:val="Style_27"/>
    <w:rPr>
      <w:rFonts w:ascii="XO Thames" w:hAnsi="XO Thames"/>
      <w:b w:val="1"/>
      <w:caps w:val="1"/>
      <w:sz w:val="40"/>
    </w:rPr>
  </w:style>
  <w:style w:styleId="Style_28" w:type="paragraph">
    <w:name w:val="Hyperlink"/>
    <w:link w:val="Style_28_ch"/>
    <w:rPr>
      <w:color w:val="0000FF"/>
      <w:u w:val="single"/>
    </w:rPr>
  </w:style>
  <w:style w:styleId="Style_28_ch" w:type="character">
    <w:name w:val="Hyperlink"/>
    <w:link w:val="Style_28"/>
    <w:rPr>
      <w:color w:val="0000FF"/>
      <w:u w:val="single"/>
    </w:rPr>
  </w:style>
  <w:style w:styleId="Style_29" w:type="paragraph">
    <w:name w:val="Footnote"/>
    <w:link w:val="Style_29_ch"/>
    <w:pPr>
      <w:widowControl w:val="0"/>
      <w:ind w:firstLine="851" w:left="0"/>
      <w:jc w:val="both"/>
    </w:pPr>
    <w:rPr>
      <w:rFonts w:ascii="XO Thames" w:hAnsi="XO Thames"/>
    </w:rPr>
  </w:style>
  <w:style w:styleId="Style_29_ch" w:type="character">
    <w:name w:val="Footnote"/>
    <w:link w:val="Style_29"/>
    <w:rPr>
      <w:rFonts w:ascii="XO Thames" w:hAnsi="XO Thames"/>
    </w:rPr>
  </w:style>
  <w:style w:styleId="Style_30" w:type="paragraph">
    <w:name w:val="footer"/>
    <w:basedOn w:val="Style_2"/>
    <w:link w:val="Style_30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0_ch" w:type="character">
    <w:name w:val="footer"/>
    <w:basedOn w:val="Style_2_ch"/>
    <w:link w:val="Style_30"/>
  </w:style>
  <w:style w:styleId="Style_31" w:type="paragraph">
    <w:name w:val="toc 1"/>
    <w:next w:val="Style_2"/>
    <w:link w:val="Style_31_ch"/>
    <w:uiPriority w:val="39"/>
    <w:rPr>
      <w:rFonts w:ascii="XO Thames" w:hAnsi="XO Thames"/>
      <w:b w:val="1"/>
      <w:sz w:val="28"/>
    </w:rPr>
  </w:style>
  <w:style w:styleId="Style_31_ch" w:type="character">
    <w:name w:val="toc 1"/>
    <w:link w:val="Style_31"/>
    <w:rPr>
      <w:rFonts w:ascii="XO Thames" w:hAnsi="XO Thames"/>
      <w:b w:val="1"/>
      <w:sz w:val="28"/>
    </w:rPr>
  </w:style>
  <w:style w:styleId="Style_11" w:type="paragraph">
    <w:name w:val="Body Text"/>
    <w:basedOn w:val="Style_2"/>
    <w:link w:val="Style_11_ch"/>
    <w:pPr>
      <w:widowControl w:val="0"/>
      <w:spacing w:after="140" w:line="276" w:lineRule="auto"/>
      <w:ind/>
    </w:pPr>
  </w:style>
  <w:style w:styleId="Style_11_ch" w:type="character">
    <w:name w:val="Body Text"/>
    <w:basedOn w:val="Style_2_ch"/>
    <w:link w:val="Style_11"/>
  </w:style>
  <w:style w:styleId="Style_32" w:type="paragraph">
    <w:name w:val="Header and Footer"/>
    <w:basedOn w:val="Style_2"/>
    <w:link w:val="Style_32_ch"/>
  </w:style>
  <w:style w:styleId="Style_32_ch" w:type="character">
    <w:name w:val="Header and Footer"/>
    <w:basedOn w:val="Style_2_ch"/>
    <w:link w:val="Style_32"/>
  </w:style>
  <w:style w:styleId="Style_33" w:type="paragraph">
    <w:name w:val="toc 9"/>
    <w:next w:val="Style_2"/>
    <w:link w:val="Style_33_ch"/>
    <w:uiPriority w:val="39"/>
    <w:pPr>
      <w:widowControl w:val="0"/>
      <w:ind w:firstLine="0" w:left="1600"/>
    </w:pPr>
    <w:rPr>
      <w:rFonts w:ascii="XO Thames" w:hAnsi="XO Thames"/>
      <w:sz w:val="28"/>
    </w:rPr>
  </w:style>
  <w:style w:styleId="Style_33_ch" w:type="character">
    <w:name w:val="toc 9"/>
    <w:link w:val="Style_33"/>
    <w:rPr>
      <w:rFonts w:ascii="XO Thames" w:hAnsi="XO Thames"/>
      <w:sz w:val="28"/>
    </w:rPr>
  </w:style>
  <w:style w:styleId="Style_34" w:type="paragraph">
    <w:name w:val="toc 8"/>
    <w:next w:val="Style_2"/>
    <w:link w:val="Style_34_ch"/>
    <w:uiPriority w:val="39"/>
    <w:pPr>
      <w:widowControl w:val="0"/>
      <w:ind w:firstLine="0" w:left="1400"/>
    </w:pPr>
    <w:rPr>
      <w:rFonts w:ascii="XO Thames" w:hAnsi="XO Thames"/>
      <w:sz w:val="28"/>
    </w:rPr>
  </w:style>
  <w:style w:styleId="Style_34_ch" w:type="character">
    <w:name w:val="toc 8"/>
    <w:link w:val="Style_34"/>
    <w:rPr>
      <w:rFonts w:ascii="XO Thames" w:hAnsi="XO Thames"/>
      <w:sz w:val="28"/>
    </w:rPr>
  </w:style>
  <w:style w:styleId="Style_35" w:type="paragraph">
    <w:name w:val="caption"/>
    <w:basedOn w:val="Style_2"/>
    <w:link w:val="Style_35_ch"/>
    <w:pPr>
      <w:widowControl w:val="0"/>
      <w:spacing w:after="120" w:before="120"/>
      <w:ind/>
    </w:pPr>
    <w:rPr>
      <w:i w:val="1"/>
      <w:sz w:val="24"/>
    </w:rPr>
  </w:style>
  <w:style w:styleId="Style_35_ch" w:type="character">
    <w:name w:val="caption"/>
    <w:basedOn w:val="Style_2_ch"/>
    <w:link w:val="Style_35"/>
    <w:rPr>
      <w:i w:val="1"/>
      <w:sz w:val="24"/>
    </w:rPr>
  </w:style>
  <w:style w:styleId="Style_36" w:type="paragraph">
    <w:name w:val="Гиперссылка2"/>
    <w:link w:val="Style_36_ch"/>
    <w:rPr>
      <w:color w:val="0000FF"/>
      <w:u w:val="single"/>
    </w:rPr>
  </w:style>
  <w:style w:styleId="Style_36_ch" w:type="character">
    <w:name w:val="Гиперссылка2"/>
    <w:link w:val="Style_36"/>
    <w:rPr>
      <w:color w:val="0000FF"/>
      <w:u w:val="single"/>
    </w:rPr>
  </w:style>
  <w:style w:styleId="Style_37" w:type="paragraph">
    <w:name w:val="toc 5"/>
    <w:next w:val="Style_2"/>
    <w:link w:val="Style_37_ch"/>
    <w:uiPriority w:val="39"/>
    <w:pPr>
      <w:widowControl w:val="0"/>
      <w:ind w:firstLine="0" w:left="800"/>
    </w:pPr>
    <w:rPr>
      <w:rFonts w:ascii="XO Thames" w:hAnsi="XO Thames"/>
      <w:sz w:val="28"/>
    </w:rPr>
  </w:style>
  <w:style w:styleId="Style_37_ch" w:type="character">
    <w:name w:val="toc 5"/>
    <w:link w:val="Style_37"/>
    <w:rPr>
      <w:rFonts w:ascii="XO Thames" w:hAnsi="XO Thames"/>
      <w:sz w:val="28"/>
    </w:rPr>
  </w:style>
  <w:style w:styleId="Style_38" w:type="paragraph">
    <w:name w:val="Обычный1"/>
    <w:link w:val="Style_38_ch"/>
  </w:style>
  <w:style w:styleId="Style_38_ch" w:type="character">
    <w:name w:val="Обычный1"/>
    <w:link w:val="Style_38"/>
  </w:style>
  <w:style w:styleId="Style_39" w:type="paragraph">
    <w:name w:val="index heading"/>
    <w:basedOn w:val="Style_2"/>
    <w:link w:val="Style_39_ch"/>
  </w:style>
  <w:style w:styleId="Style_39_ch" w:type="character">
    <w:name w:val="index heading"/>
    <w:basedOn w:val="Style_2_ch"/>
    <w:link w:val="Style_39"/>
  </w:style>
  <w:style w:styleId="Style_40" w:type="paragraph">
    <w:name w:val="Subtitle"/>
    <w:next w:val="Style_2"/>
    <w:link w:val="Style_40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40_ch" w:type="character">
    <w:name w:val="Subtitle"/>
    <w:link w:val="Style_40"/>
    <w:rPr>
      <w:rFonts w:ascii="XO Thames" w:hAnsi="XO Thames"/>
      <w:i w:val="1"/>
      <w:sz w:val="24"/>
    </w:rPr>
  </w:style>
  <w:style w:styleId="Style_41" w:type="paragraph">
    <w:name w:val="Title"/>
    <w:basedOn w:val="Style_2"/>
    <w:next w:val="Style_11"/>
    <w:link w:val="Style_41_ch"/>
    <w:uiPriority w:val="10"/>
    <w:qFormat/>
    <w:pPr>
      <w:keepNext w:val="1"/>
      <w:widowControl w:val="0"/>
      <w:spacing w:after="120" w:before="240"/>
      <w:ind/>
    </w:pPr>
    <w:rPr>
      <w:rFonts w:ascii="Liberation Sans" w:hAnsi="Liberation Sans"/>
      <w:sz w:val="28"/>
    </w:rPr>
  </w:style>
  <w:style w:styleId="Style_41_ch" w:type="character">
    <w:name w:val="Title"/>
    <w:basedOn w:val="Style_2_ch"/>
    <w:link w:val="Style_41"/>
    <w:rPr>
      <w:rFonts w:ascii="Liberation Sans" w:hAnsi="Liberation Sans"/>
      <w:sz w:val="28"/>
    </w:rPr>
  </w:style>
  <w:style w:styleId="Style_42" w:type="paragraph">
    <w:name w:val="heading 4"/>
    <w:next w:val="Style_2"/>
    <w:link w:val="Style_42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2_ch" w:type="character">
    <w:name w:val="heading 4"/>
    <w:link w:val="Style_42"/>
    <w:rPr>
      <w:rFonts w:ascii="XO Thames" w:hAnsi="XO Thames"/>
      <w:b w:val="1"/>
      <w:sz w:val="24"/>
    </w:rPr>
  </w:style>
  <w:style w:styleId="Style_1" w:type="paragraph">
    <w:name w:val="header"/>
    <w:basedOn w:val="Style_2"/>
    <w:link w:val="Style_1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43" w:type="paragraph">
    <w:name w:val="heading 2"/>
    <w:next w:val="Style_2"/>
    <w:link w:val="Style_43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3_ch" w:type="character">
    <w:name w:val="heading 2"/>
    <w:link w:val="Style_43"/>
    <w:rPr>
      <w:rFonts w:ascii="XO Thames" w:hAnsi="XO Thames"/>
      <w:b w:val="1"/>
      <w:sz w:val="28"/>
    </w:rPr>
  </w:style>
  <w:style w:styleId="Style_44" w:type="paragraph">
    <w:name w:val="Основной шрифт абзаца3"/>
    <w:link w:val="Style_44_ch"/>
  </w:style>
  <w:style w:styleId="Style_44_ch" w:type="character">
    <w:name w:val="Основной шрифт абзаца3"/>
    <w:link w:val="Style_44"/>
  </w:style>
  <w:style w:styleId="Style_45" w:type="paragraph">
    <w:name w:val="Основной шрифт абзаца2"/>
    <w:link w:val="Style_45_ch"/>
  </w:style>
  <w:style w:styleId="Style_45_ch" w:type="character">
    <w:name w:val="Основной шрифт абзаца2"/>
    <w:link w:val="Style_45"/>
  </w:style>
  <w:style w:styleId="Style_46" w:type="table">
    <w:name w:val="Table Grid"/>
    <w:basedOn w:val="Style_47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2025-10-30T06:16:46Z</dcterms:created>
  <dcterms:modified xsi:type="dcterms:W3CDTF">2026-02-25T13:22:28Z</dcterms:modified>
</cp:coreProperties>
</file>